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396" w14:textId="76AABF28" w:rsidR="0076734F" w:rsidRDefault="0076734F" w:rsidP="0076734F">
      <w:pPr>
        <w:pStyle w:val="Nzev"/>
        <w:rPr>
          <w:sz w:val="24"/>
          <w:szCs w:val="24"/>
        </w:rPr>
      </w:pPr>
      <w:bookmarkStart w:id="0" w:name="_Hlk55747584"/>
      <w:r w:rsidRPr="00EF526F">
        <w:rPr>
          <w:sz w:val="40"/>
          <w:szCs w:val="40"/>
        </w:rPr>
        <w:t xml:space="preserve">Smlouva </w:t>
      </w:r>
      <w:bookmarkStart w:id="1" w:name="Počátek"/>
      <w:bookmarkEnd w:id="1"/>
      <w:r w:rsidRPr="00EF526F">
        <w:rPr>
          <w:sz w:val="40"/>
          <w:szCs w:val="40"/>
        </w:rPr>
        <w:t xml:space="preserve">o </w:t>
      </w:r>
      <w:r>
        <w:rPr>
          <w:sz w:val="40"/>
          <w:szCs w:val="40"/>
        </w:rPr>
        <w:t>postoupení pohledávky</w:t>
      </w:r>
    </w:p>
    <w:p w14:paraId="5DD6E58E" w14:textId="77777777" w:rsidR="0076734F" w:rsidRPr="004F2CF0" w:rsidRDefault="0076734F" w:rsidP="0076734F">
      <w:pPr>
        <w:pStyle w:val="Podnadpis"/>
        <w:rPr>
          <w:sz w:val="24"/>
          <w:szCs w:val="24"/>
        </w:rPr>
      </w:pPr>
    </w:p>
    <w:p w14:paraId="1831604A" w14:textId="24D40EF7" w:rsidR="0076734F" w:rsidRDefault="0076734F" w:rsidP="0076734F">
      <w:pPr>
        <w:pStyle w:val="Podnadpis"/>
      </w:pPr>
      <w:r>
        <w:t>uzavřená dále uvedeného dne, měsíce a roku dle § 1879 a násl. zákona č. 89/2012 Sb., zákon Občanský zákoník, v platném znění (dále jen „občanský zákoník“), takto:</w:t>
      </w:r>
    </w:p>
    <w:p w14:paraId="3947B958" w14:textId="77777777" w:rsidR="0076734F" w:rsidRDefault="0076734F" w:rsidP="0076734F">
      <w:pPr>
        <w:pStyle w:val="Nadpis1"/>
      </w:pPr>
      <w:r>
        <w:t>Účastníci</w:t>
      </w:r>
    </w:p>
    <w:p w14:paraId="4585F53E" w14:textId="50DD7218" w:rsidR="0076734F" w:rsidRPr="003F09BD" w:rsidRDefault="0076734F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</w:pPr>
      <w:r>
        <w:rPr>
          <w:b/>
        </w:rPr>
        <w:t xml:space="preserve">Městská část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 xml:space="preserve">.s., </w:t>
      </w:r>
      <w:r>
        <w:t>se sídlem Bratří Venclíků 1073/8, 198 00 Praha 9,</w:t>
      </w:r>
      <w:r>
        <w:br/>
        <w:t>identifikační číslo 00231312,</w:t>
      </w:r>
      <w:r>
        <w:br/>
        <w:t xml:space="preserve">zastoupená obchodní společností </w:t>
      </w:r>
      <w:r>
        <w:rPr>
          <w:b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>.s.</w:t>
      </w:r>
      <w:r>
        <w:rPr>
          <w:b/>
        </w:rPr>
        <w:br/>
      </w:r>
      <w:r>
        <w:t>se sídlem Metujská 907, 198 00 Praha 9,</w:t>
      </w:r>
      <w:r>
        <w:br/>
        <w:t>identifikační číslo 25622684,</w:t>
      </w:r>
      <w:r>
        <w:br/>
        <w:t xml:space="preserve">zastoupená </w:t>
      </w:r>
      <w:r w:rsidRPr="00AE01FE">
        <w:rPr>
          <w:b/>
        </w:rPr>
        <w:t>Vladimírem Mitášem</w:t>
      </w:r>
      <w:r>
        <w:t xml:space="preserve">, </w:t>
      </w:r>
      <w:r w:rsidR="00715727">
        <w:t>členem</w:t>
      </w:r>
      <w:r>
        <w:t xml:space="preserve"> představenstva</w:t>
      </w:r>
      <w:r w:rsidR="003F09BD">
        <w:t>/</w:t>
      </w:r>
      <w:r w:rsidR="003F09BD" w:rsidRPr="003F09BD">
        <w:rPr>
          <w:b/>
          <w:bCs/>
        </w:rPr>
        <w:t>Pavlem Maškem</w:t>
      </w:r>
      <w:r w:rsidR="003F09BD">
        <w:t xml:space="preserve">, </w:t>
      </w:r>
      <w:r w:rsidR="00715727">
        <w:t>předsedou</w:t>
      </w:r>
      <w:r w:rsidR="003F09BD">
        <w:t xml:space="preserve"> představenstva/</w:t>
      </w:r>
      <w:r w:rsidR="003F09BD" w:rsidRPr="003F09BD">
        <w:rPr>
          <w:b/>
        </w:rPr>
        <w:t xml:space="preserve"> </w:t>
      </w:r>
      <w:r w:rsidR="003F09BD" w:rsidRPr="00AE01FE">
        <w:rPr>
          <w:b/>
        </w:rPr>
        <w:t>Jiřím Zajacem</w:t>
      </w:r>
      <w:r w:rsidR="003F09BD">
        <w:t xml:space="preserve">, </w:t>
      </w:r>
      <w:r>
        <w:t>členem představenstva</w:t>
      </w:r>
      <w:r>
        <w:br/>
      </w:r>
      <w:r w:rsidRPr="003F09BD">
        <w:rPr>
          <w:i/>
        </w:rPr>
        <w:t>(dále jen „postupitel“)</w:t>
      </w:r>
    </w:p>
    <w:p w14:paraId="3F1E17F3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i/>
        </w:rPr>
      </w:pPr>
    </w:p>
    <w:p w14:paraId="0089A99C" w14:textId="77C18DBF" w:rsidR="0076734F" w:rsidRPr="00ED1726" w:rsidRDefault="00ED1726" w:rsidP="0076734F">
      <w:pPr>
        <w:pStyle w:val="slovanseznam"/>
        <w:tabs>
          <w:tab w:val="clear" w:pos="360"/>
          <w:tab w:val="num" w:pos="709"/>
        </w:tabs>
        <w:spacing w:before="0"/>
        <w:ind w:left="709" w:hanging="709"/>
        <w:jc w:val="left"/>
        <w:rPr>
          <w:highlight w:val="yellow"/>
        </w:rPr>
      </w:pPr>
      <w:r w:rsidRPr="00ED1726">
        <w:rPr>
          <w:b/>
          <w:highlight w:val="yellow"/>
        </w:rPr>
        <w:t>XY</w:t>
      </w:r>
    </w:p>
    <w:p w14:paraId="3C3C8177" w14:textId="7C80C7FD" w:rsidR="0076734F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nar. </w:t>
      </w:r>
      <w:r w:rsidR="00ED1726" w:rsidRPr="00ED1726">
        <w:rPr>
          <w:highlight w:val="yellow"/>
        </w:rPr>
        <w:t>XY</w:t>
      </w:r>
    </w:p>
    <w:p w14:paraId="783F8A1F" w14:textId="381B50AB" w:rsidR="0076734F" w:rsidRPr="00AB294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i/>
        </w:rPr>
      </w:pPr>
      <w:r>
        <w:t xml:space="preserve">bytem </w:t>
      </w:r>
      <w:r w:rsidR="00ED1726" w:rsidRPr="00ED1726">
        <w:rPr>
          <w:highlight w:val="yellow"/>
        </w:rPr>
        <w:t>XY</w:t>
      </w:r>
      <w:r>
        <w:br/>
      </w:r>
      <w:r w:rsidRPr="00AB2940">
        <w:rPr>
          <w:i/>
        </w:rPr>
        <w:t>(dále jen „</w:t>
      </w:r>
      <w:r>
        <w:rPr>
          <w:i/>
        </w:rPr>
        <w:t>postupník</w:t>
      </w:r>
      <w:r w:rsidRPr="00AB2940">
        <w:rPr>
          <w:i/>
        </w:rPr>
        <w:t>“)</w:t>
      </w:r>
    </w:p>
    <w:p w14:paraId="38A2AF0A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</w:p>
    <w:p w14:paraId="78B86F39" w14:textId="69F50937" w:rsidR="00231DB4" w:rsidRP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  <w:r w:rsidRPr="00AB2940">
        <w:rPr>
          <w:i/>
        </w:rPr>
        <w:t>(společně dále jen „účastníci smlouvy“</w:t>
      </w:r>
      <w:r>
        <w:rPr>
          <w:i/>
        </w:rPr>
        <w:t xml:space="preserve"> nebo „smluvní strany“</w:t>
      </w:r>
      <w:r w:rsidRPr="00AB2940">
        <w:rPr>
          <w:i/>
        </w:rPr>
        <w:t>)</w:t>
      </w:r>
    </w:p>
    <w:p w14:paraId="61B12794" w14:textId="1431AFA8" w:rsidR="0076734F" w:rsidRDefault="0076734F" w:rsidP="0076734F">
      <w:pPr>
        <w:pStyle w:val="Nadpis1"/>
      </w:pPr>
      <w:bookmarkStart w:id="2" w:name="_Hlk55747770"/>
      <w:bookmarkEnd w:id="0"/>
      <w:r>
        <w:t>Úvodní ustanovení</w:t>
      </w:r>
    </w:p>
    <w:p w14:paraId="4E090AE3" w14:textId="513644D1" w:rsidR="0076734F" w:rsidRDefault="0076734F" w:rsidP="002C0E4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má</w:t>
      </w:r>
      <w:r w:rsidR="00040342">
        <w:t xml:space="preserve"> ve svém vlastnictví</w:t>
      </w:r>
      <w:r>
        <w:t xml:space="preserve"> následující pohledávky:</w:t>
      </w:r>
    </w:p>
    <w:p w14:paraId="333AB48B" w14:textId="27BFD541" w:rsidR="00D11799" w:rsidRDefault="0076734F" w:rsidP="00D11799">
      <w:pPr>
        <w:pStyle w:val="slovanseznam"/>
        <w:numPr>
          <w:ilvl w:val="2"/>
          <w:numId w:val="7"/>
        </w:numPr>
      </w:pPr>
      <w:bookmarkStart w:id="3" w:name="_Hlk55748561"/>
      <w:bookmarkEnd w:id="2"/>
      <w:r>
        <w:t>Mezi postupitelem</w:t>
      </w:r>
      <w:r w:rsidR="00776DA3">
        <w:t xml:space="preserve"> a Helenou Kuncovou, nar. 4. 4. 1951 jako nájemcem, byla dne 3. 1. 2011 uzavřena nájemní smlouva č. 174/2010 k bytu č. 10, který se nachází ve třetím nadzemním podlaží domu č. p. 765, ul. Rochovská </w:t>
      </w:r>
      <w:r w:rsidR="00183FFE">
        <w:t>(dále jen „nájemní smlouva“).</w:t>
      </w:r>
    </w:p>
    <w:p w14:paraId="0A418277" w14:textId="2EDB5570" w:rsidR="00293C2E" w:rsidRDefault="0076734F" w:rsidP="004514BA">
      <w:pPr>
        <w:pStyle w:val="slovanseznam"/>
        <w:numPr>
          <w:ilvl w:val="0"/>
          <w:numId w:val="0"/>
        </w:numPr>
        <w:ind w:left="720"/>
      </w:pPr>
      <w:r>
        <w:t>Postupitel prohlašuje, že eviduje vůči nájemc</w:t>
      </w:r>
      <w:r w:rsidR="00742E4E">
        <w:t>i</w:t>
      </w:r>
      <w:r>
        <w:t xml:space="preserve"> </w:t>
      </w:r>
      <w:r w:rsidR="002C0E4B">
        <w:t xml:space="preserve">pohledávku v celkové výši </w:t>
      </w:r>
      <w:r w:rsidR="00776DA3">
        <w:rPr>
          <w:b/>
          <w:bCs/>
        </w:rPr>
        <w:t>252</w:t>
      </w:r>
      <w:r w:rsidR="00D11799" w:rsidRPr="00D11799">
        <w:rPr>
          <w:b/>
          <w:bCs/>
        </w:rPr>
        <w:t xml:space="preserve"> </w:t>
      </w:r>
      <w:r w:rsidR="00776DA3">
        <w:rPr>
          <w:b/>
          <w:bCs/>
        </w:rPr>
        <w:t>2</w:t>
      </w:r>
      <w:r w:rsidR="00D11799" w:rsidRPr="00D11799">
        <w:rPr>
          <w:b/>
          <w:bCs/>
        </w:rPr>
        <w:t>01</w:t>
      </w:r>
      <w:r w:rsidR="00183FFE" w:rsidRPr="00D11799">
        <w:rPr>
          <w:b/>
          <w:bCs/>
        </w:rPr>
        <w:t>,</w:t>
      </w:r>
      <w:r w:rsidR="00776DA3">
        <w:rPr>
          <w:b/>
          <w:bCs/>
        </w:rPr>
        <w:t>50,</w:t>
      </w:r>
      <w:r w:rsidR="002C0E4B" w:rsidRPr="00D11799">
        <w:rPr>
          <w:b/>
          <w:bCs/>
        </w:rPr>
        <w:t>-Kč</w:t>
      </w:r>
      <w:r w:rsidR="002C0E4B">
        <w:t xml:space="preserve">, která </w:t>
      </w:r>
      <w:r w:rsidR="00D11799">
        <w:t>se váže k nájmu dle nájemní smlouvy a</w:t>
      </w:r>
      <w:r w:rsidR="002C0E4B">
        <w:t xml:space="preserve"> skládá </w:t>
      </w:r>
      <w:r w:rsidR="00D11799">
        <w:t xml:space="preserve">se </w:t>
      </w:r>
      <w:r w:rsidR="002C0E4B">
        <w:t>z těchto částek</w:t>
      </w:r>
      <w:r>
        <w:t>:</w:t>
      </w:r>
    </w:p>
    <w:p w14:paraId="36AFC166" w14:textId="7D91F28F" w:rsidR="00293C2E" w:rsidRDefault="00293C2E" w:rsidP="004514BA">
      <w:pPr>
        <w:pStyle w:val="slovanseznam"/>
        <w:numPr>
          <w:ilvl w:val="0"/>
          <w:numId w:val="8"/>
        </w:numPr>
      </w:pPr>
      <w:r>
        <w:t xml:space="preserve">Dlužné nájemné dle nájemní smlouvy za období od </w:t>
      </w:r>
      <w:r w:rsidR="007F2CAA">
        <w:t xml:space="preserve">ledna 2011 do </w:t>
      </w:r>
      <w:r w:rsidR="00271B74">
        <w:t>října</w:t>
      </w:r>
      <w:r w:rsidR="007F2CAA">
        <w:t xml:space="preserve"> 201</w:t>
      </w:r>
      <w:r w:rsidR="00271B74">
        <w:t>2</w:t>
      </w:r>
      <w:r w:rsidR="007F2CAA">
        <w:t xml:space="preserve"> ve výši 76 482,-Kč,</w:t>
      </w:r>
      <w:r w:rsidR="00271B74">
        <w:t xml:space="preserve"> nedoplatek za vyúčtování služeb za rok 2010</w:t>
      </w:r>
      <w:r w:rsidR="007F2CAA">
        <w:t xml:space="preserve"> </w:t>
      </w:r>
      <w:r w:rsidR="00271B74">
        <w:t xml:space="preserve">ve výši 4 961,-Kč a za rok 2011 5 075,-Kč, </w:t>
      </w:r>
      <w:r w:rsidR="007F2CAA">
        <w:t>úrok z prodlení ve výši 55 225,-Kč vypočtený ke dni 29. 10. 2021 a poplatek z prodlení ve výši 106 511,-Kč vypočtený ke dni 29. 10. 2021.</w:t>
      </w:r>
    </w:p>
    <w:p w14:paraId="684F895F" w14:textId="0E99A705" w:rsidR="004514BA" w:rsidRDefault="00293C2E" w:rsidP="004514BA">
      <w:pPr>
        <w:pStyle w:val="slovanseznam"/>
        <w:numPr>
          <w:ilvl w:val="0"/>
          <w:numId w:val="8"/>
        </w:numPr>
      </w:pPr>
      <w:r>
        <w:t xml:space="preserve">Náklady řízení ve výši </w:t>
      </w:r>
      <w:r w:rsidR="007F2CAA">
        <w:t>2 000,</w:t>
      </w:r>
      <w:r>
        <w:t xml:space="preserve">-Kč dle výroku č. II rozsudku Obvodního soudu pro Prahu 9 č. j. </w:t>
      </w:r>
      <w:r w:rsidR="007F2CAA">
        <w:t>60</w:t>
      </w:r>
      <w:r>
        <w:t xml:space="preserve"> C 10/201</w:t>
      </w:r>
      <w:r w:rsidR="007F2CAA">
        <w:t>2</w:t>
      </w:r>
      <w:r>
        <w:t>-</w:t>
      </w:r>
      <w:r w:rsidR="007F2CAA">
        <w:t>20</w:t>
      </w:r>
      <w:r>
        <w:t xml:space="preserve"> ze dne </w:t>
      </w:r>
      <w:r w:rsidR="007F2CAA">
        <w:t>29</w:t>
      </w:r>
      <w:r>
        <w:t xml:space="preserve">. </w:t>
      </w:r>
      <w:r w:rsidR="007F2CAA">
        <w:t>5</w:t>
      </w:r>
      <w:r>
        <w:t>. 201</w:t>
      </w:r>
      <w:r w:rsidR="007F2CAA">
        <w:t>2</w:t>
      </w:r>
      <w:r>
        <w:t>.</w:t>
      </w:r>
      <w:bookmarkStart w:id="4" w:name="_Hlk55749981"/>
      <w:bookmarkEnd w:id="3"/>
    </w:p>
    <w:p w14:paraId="255768C6" w14:textId="77777777" w:rsidR="00F713B6" w:rsidRDefault="004514BA" w:rsidP="00F713B6">
      <w:pPr>
        <w:pStyle w:val="slovanseznam"/>
        <w:numPr>
          <w:ilvl w:val="2"/>
          <w:numId w:val="7"/>
        </w:numPr>
      </w:pPr>
      <w:r>
        <w:t xml:space="preserve">Mezi postupitelem jako pronajímatelem a </w:t>
      </w:r>
      <w:bookmarkEnd w:id="4"/>
      <w:r w:rsidR="00F713B6">
        <w:t xml:space="preserve">panem Miroslavem Ferim, nar. 5. 8. 1981 a paní Jiřinou </w:t>
      </w:r>
      <w:proofErr w:type="spellStart"/>
      <w:r w:rsidR="00F713B6">
        <w:t>Feriovou</w:t>
      </w:r>
      <w:proofErr w:type="spellEnd"/>
      <w:r w:rsidR="00F713B6">
        <w:t>, nar. 14. 6. 1981, jako nájemcem, byla dne 18. 7. 2011 uzavřena nájemní smlouva č. 147/2011 k pronájmu bytu č. 22, který se nachází v šestém nadzemním podlaží domu č. p. 1134, ul. Ronešova (dále jen „nájemní smlouva“).</w:t>
      </w:r>
    </w:p>
    <w:p w14:paraId="5B42681A" w14:textId="63134C03" w:rsidR="00F713B6" w:rsidRDefault="00F713B6" w:rsidP="00271B74">
      <w:pPr>
        <w:pStyle w:val="slovanseznam"/>
        <w:numPr>
          <w:ilvl w:val="0"/>
          <w:numId w:val="0"/>
        </w:numPr>
        <w:ind w:left="720"/>
      </w:pPr>
      <w:r>
        <w:t xml:space="preserve">Postupitel prohlašuje, že eviduje vůči nájemci pohledávku v celkové výši </w:t>
      </w:r>
      <w:r>
        <w:rPr>
          <w:b/>
          <w:bCs/>
        </w:rPr>
        <w:t>51</w:t>
      </w:r>
      <w:r w:rsidRPr="00F713B6">
        <w:rPr>
          <w:b/>
          <w:bCs/>
        </w:rPr>
        <w:t xml:space="preserve"> </w:t>
      </w:r>
      <w:r>
        <w:rPr>
          <w:b/>
          <w:bCs/>
        </w:rPr>
        <w:t>166</w:t>
      </w:r>
      <w:r w:rsidRPr="00F713B6">
        <w:rPr>
          <w:b/>
          <w:bCs/>
        </w:rPr>
        <w:t>,-Kč</w:t>
      </w:r>
      <w:r>
        <w:t>, která se váže k nájmu dle nájemní smlouvy a skládá se z těchto částek:</w:t>
      </w:r>
    </w:p>
    <w:p w14:paraId="36669FAB" w14:textId="708C332E" w:rsidR="00F713B6" w:rsidRDefault="00F713B6" w:rsidP="00EE0A18">
      <w:pPr>
        <w:pStyle w:val="slovanseznam"/>
        <w:numPr>
          <w:ilvl w:val="0"/>
          <w:numId w:val="14"/>
        </w:numPr>
      </w:pPr>
      <w:r>
        <w:t xml:space="preserve">Dlužné nájemné (bezdůvodné obohacení ve výši nájmu) dle nájemní smlouvy za období od září 2014 do října 2014 ve výši </w:t>
      </w:r>
      <w:r w:rsidR="00EE0A18">
        <w:t>6</w:t>
      </w:r>
      <w:r>
        <w:t> </w:t>
      </w:r>
      <w:r w:rsidR="00EE0A18">
        <w:t>004</w:t>
      </w:r>
      <w:r>
        <w:t>,-Kč,</w:t>
      </w:r>
      <w:r w:rsidR="00EE0A18">
        <w:t xml:space="preserve"> zákonný úrok z prodlení ve výši 8,05 % ročně z částky 6 004,-Kč ode dne 9. 2. 2015 vypočteného ke dni 29. 10. 2021 ve výši 3 250,-Kč a nákladů řízení </w:t>
      </w:r>
      <w:r w:rsidR="00EE0A18">
        <w:lastRenderedPageBreak/>
        <w:t>ve výši 2 089,-Kč. Uvedené částky jsou přisouzeny rozsudkem Obvodního soudu pro Prahu 9 č. j.: 10 C 402/2014-20 ze dne 26. 3. 2015.</w:t>
      </w:r>
    </w:p>
    <w:p w14:paraId="378CCEA8" w14:textId="113DD9A4" w:rsidR="00F713B6" w:rsidRDefault="00EE0A18" w:rsidP="00B8568B">
      <w:pPr>
        <w:pStyle w:val="slovanseznam"/>
        <w:numPr>
          <w:ilvl w:val="0"/>
          <w:numId w:val="14"/>
        </w:numPr>
      </w:pPr>
      <w:r>
        <w:t>Náklady na služby dle nájemní smlouvy za období od května 2014 do října 2014 ve výši 20 996,-Kč a zákonný úrok z prodlení ve výši 8,05 % ročně z částky 20 996,-Kč ode dne 16. 2. 2016 vypočtený ke dni 29. 10. 2021 ve výši 9 645,-Kč a náklady řízení ve výši 9 182,-Kč. Uvedené částky jsou přisouzeny rozsudkem Obvodního soudu pro Prahu 9 č. j. 7 C 442/2015-21 ze dne 17. 5. 2016.</w:t>
      </w:r>
    </w:p>
    <w:p w14:paraId="047DE769" w14:textId="41B353F2" w:rsidR="00B8568B" w:rsidRDefault="00B8568B" w:rsidP="00B8568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má zájem o postoupení pohledávek uvedených v odst. 2.1. v celkové výši 303 367,50,-Kč za podmínek dále stanovených touto smlouvou.</w:t>
      </w:r>
    </w:p>
    <w:p w14:paraId="5974AEEA" w14:textId="06CF2CE2" w:rsidR="00040342" w:rsidRPr="00040342" w:rsidRDefault="00040342" w:rsidP="00040342">
      <w:pPr>
        <w:pStyle w:val="Nadpis1"/>
      </w:pPr>
      <w:r>
        <w:t>Předmět smlouvy, práva a povinností účastníků</w:t>
      </w:r>
    </w:p>
    <w:p w14:paraId="19ADC23E" w14:textId="26D61CFF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pohledávky uvedené v odst. 2.1. této smlouvy postupuje postupníkovi včetně jejich příslušenství a všech práv s nimi spojených. Postupník za podmínek uvedených v této smlouvě postoupenou pohledávku od postupitele přijímá včetně příslušenství a se všemi právy s nimi spojenými. Postupník prohlašuje, že tyto pohledávky přijímá i za situace, že jsou pohledávky promlčené, popřípadě, že jsou budoucí, nejisté nebo nedobytné.</w:t>
      </w:r>
    </w:p>
    <w:p w14:paraId="7F23259E" w14:textId="2696874A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Postoupení pohledávek se sjednává jako úplatné. Za postoupení pohledávek dle této smlouvy se zavazuje postupník zaplatit postupiteli kupní cenu ve výši </w:t>
      </w:r>
      <w:r w:rsidR="009D21CD" w:rsidRPr="009D21CD">
        <w:rPr>
          <w:highlight w:val="yellow"/>
        </w:rPr>
        <w:t>XY,-Kč</w:t>
      </w:r>
      <w:r w:rsidRPr="00453B8B">
        <w:t>,</w:t>
      </w:r>
      <w:r>
        <w:t xml:space="preserve"> a to nejpozději do 7 dní od podpisu této smlouvy na účet postupitele č. </w:t>
      </w:r>
      <w:r w:rsidR="003B4C20">
        <w:t>049023-9800050998/6000</w:t>
      </w:r>
      <w:r>
        <w:t xml:space="preserve">, pod </w:t>
      </w:r>
      <w:r w:rsidRPr="005A7271">
        <w:t>VS:</w:t>
      </w:r>
      <w:r w:rsidR="009D21CD" w:rsidRPr="009D21CD">
        <w:rPr>
          <w:highlight w:val="yellow"/>
        </w:rPr>
        <w:t>XY</w:t>
      </w:r>
      <w:r w:rsidRPr="009D21CD">
        <w:rPr>
          <w:highlight w:val="yellow"/>
        </w:rPr>
        <w:t>.</w:t>
      </w:r>
    </w:p>
    <w:p w14:paraId="3B7A679A" w14:textId="0A17ED07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bookmarkStart w:id="5" w:name="_Hlk55809191"/>
      <w:r>
        <w:t>Postupník se stává vůči dlužníkům uvedeným v odst. 2.1. této smlouvy věřitelem z postoupených pohledávek namísto postupitele (tj. předmětné pohledávky přejdou do vlastnictví postupníka), a to dnem nabytí platnosti a účinnosti této smlouvy.</w:t>
      </w:r>
    </w:p>
    <w:p w14:paraId="52ECEBD3" w14:textId="4AEA1CDD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se zavazuje dlužníkům uvedeným v odst. 2.1. této smlouvy oznámit postoupení pohledávek, a to bez zbytečného odkladu pod podpisu této smlouvy, a to tak, že odešle písemní oznámení formou doporučené zásilky na poslední známou adresu dlužníků</w:t>
      </w:r>
      <w:r w:rsidR="0013013F">
        <w:t>, i když je zřejmé, že na těchto adresách se dlužníci již nezdržují. Postupník toto bere na vědomí.</w:t>
      </w:r>
    </w:p>
    <w:p w14:paraId="00E8FAE6" w14:textId="74403BD7" w:rsidR="0096005C" w:rsidRDefault="00040342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se zavazuje, že předá při podpisu této smlouvy postupníkovi všechny dostupné dokumenty, které dokazují právní důvod pohledávek uvedených v odst. 2.1. této smlouvy</w:t>
      </w:r>
      <w:r w:rsidR="0096005C">
        <w:t>. Seznam podkladů bude uveden v předávacím protokolu</w:t>
      </w:r>
      <w:r w:rsidR="0013013F">
        <w:t>, který tvoří přílohu č. 1 k této smlouvě.</w:t>
      </w:r>
    </w:p>
    <w:p w14:paraId="38E04967" w14:textId="77777777" w:rsidR="005D07F7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výslovně prohlašuje, že byl dostatečně seznámen se všemi doklady a dokumenty uvedenými v odst. 3.5. tohoto článku smlouvy</w:t>
      </w:r>
      <w:r w:rsidR="005D07F7">
        <w:t xml:space="preserve"> </w:t>
      </w:r>
      <w:r>
        <w:t>a je podrobně seznámen s právním důvodem vzniku postoupených pohledávek, a to ještě před podpisem této smlouvy a před předáním těchto dokumentů dle předávacího protokolu.</w:t>
      </w:r>
      <w:r w:rsidR="00742E4E">
        <w:t xml:space="preserve"> </w:t>
      </w:r>
    </w:p>
    <w:p w14:paraId="4732DD64" w14:textId="5E5E59A0" w:rsidR="0096005C" w:rsidRDefault="00742E4E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si je taktéž vědom toho, že k některým pohledávkám nejsou k</w:t>
      </w:r>
      <w:r w:rsidR="005D07F7">
        <w:t> </w:t>
      </w:r>
      <w:r>
        <w:t>dispozici</w:t>
      </w:r>
      <w:r w:rsidR="005D07F7">
        <w:t xml:space="preserve"> originály listin nebo dokonce</w:t>
      </w:r>
      <w:r>
        <w:t xml:space="preserve"> žádné listinné podklady</w:t>
      </w:r>
      <w:r w:rsidR="005D07F7">
        <w:t xml:space="preserve"> a dále bere postupník na vědomí, že </w:t>
      </w:r>
      <w:r w:rsidR="003F09BD"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14:paraId="1E7F38D4" w14:textId="290827BD" w:rsidR="0096005C" w:rsidRDefault="0096005C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neručí v žádném rozsahu za dobytnost postupovaných pohledávek a neručí ani za existenci postupovaných pohledávek</w:t>
      </w:r>
      <w:r w:rsidR="003F09BD">
        <w:t>, a to zejména s ohledem na přesné označení a vyčíslení postupované pohledávky.</w:t>
      </w:r>
      <w:r w:rsidR="0034757F">
        <w:t xml:space="preserve"> Postupník bere zejména také na vědomí, že postoupené pohledávky vzhledem ke svému stáří a absenci řádného vyčíslení a podkladů, jsou prakticky nedobytné.</w:t>
      </w:r>
    </w:p>
    <w:p w14:paraId="49AA1F64" w14:textId="77EDED0F" w:rsidR="00040342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a postupník se dohodli, že postupitel nebude vymáhat postoupené pohledávky svým jménem na účet postupníka.</w:t>
      </w:r>
    </w:p>
    <w:p w14:paraId="403BAF5E" w14:textId="76DC82F8" w:rsidR="0096005C" w:rsidRDefault="0096005C" w:rsidP="0034757F">
      <w:pPr>
        <w:pStyle w:val="Nadpis1"/>
      </w:pPr>
      <w:bookmarkStart w:id="6" w:name="_Hlk55809055"/>
      <w:bookmarkEnd w:id="5"/>
      <w:r>
        <w:lastRenderedPageBreak/>
        <w:t>Závěrečná ustanovení</w:t>
      </w:r>
    </w:p>
    <w:p w14:paraId="3C851656" w14:textId="3D269D2A" w:rsidR="0096005C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Uzavření této smlouvy bylo schváleno usnesením Rady městské části Praha 14 č. </w:t>
      </w:r>
      <w:r w:rsidR="001C057B">
        <w:t>XY</w:t>
      </w:r>
      <w:r>
        <w:t xml:space="preserve"> ze dne </w:t>
      </w:r>
      <w:r w:rsidR="001C057B">
        <w:t>X</w:t>
      </w:r>
      <w:r w:rsidR="00234A79">
        <w:t>.</w:t>
      </w:r>
      <w:r w:rsidR="0034757F">
        <w:t xml:space="preserve"> </w:t>
      </w:r>
      <w:r w:rsidR="001C057B">
        <w:t>Y</w:t>
      </w:r>
      <w:r w:rsidR="00234A79">
        <w:t>.</w:t>
      </w:r>
      <w:r w:rsidR="0034757F">
        <w:t xml:space="preserve"> </w:t>
      </w:r>
      <w:r w:rsidR="00234A79">
        <w:t>202</w:t>
      </w:r>
      <w:r w:rsidR="001C057B">
        <w:t>1</w:t>
      </w:r>
      <w:r>
        <w:t>.</w:t>
      </w:r>
    </w:p>
    <w:p w14:paraId="64866351" w14:textId="0B7ADE43" w:rsidR="00AF4597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Tato smlouva podléhá zveřejní v registru smluv. Zveřejnění zajistí postupitel.</w:t>
      </w:r>
    </w:p>
    <w:p w14:paraId="0958643F" w14:textId="77777777" w:rsidR="00AF4597" w:rsidRDefault="00AF4597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je oprávněn odstoupit od smlouvy bez uvedení důvodu.</w:t>
      </w:r>
    </w:p>
    <w:p w14:paraId="62970FE3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Změny této smlouvy lze činit pouze po dohodě obou stran písemnou formou. </w:t>
      </w:r>
    </w:p>
    <w:p w14:paraId="215E1249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14:paraId="54B24474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E0FB431" w14:textId="77777777" w:rsidR="005A7271" w:rsidRPr="00AF4597" w:rsidRDefault="005A7271" w:rsidP="005A7271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Tato smlouva je uzavřena ve </w:t>
      </w:r>
      <w:r>
        <w:rPr>
          <w:rFonts w:eastAsia="MS Mincho"/>
        </w:rPr>
        <w:t>třech</w:t>
      </w:r>
      <w:r w:rsidRPr="00AF4597">
        <w:rPr>
          <w:rFonts w:eastAsia="MS Mincho"/>
        </w:rPr>
        <w:t xml:space="preserve"> (</w:t>
      </w:r>
      <w:r>
        <w:rPr>
          <w:rFonts w:eastAsia="MS Mincho"/>
        </w:rPr>
        <w:t>3</w:t>
      </w:r>
      <w:r w:rsidRPr="00AF4597">
        <w:rPr>
          <w:rFonts w:eastAsia="MS Mincho"/>
        </w:rPr>
        <w:t xml:space="preserve">) vyhotoveních, z nichž </w:t>
      </w:r>
      <w:r>
        <w:rPr>
          <w:rFonts w:eastAsia="MS Mincho"/>
        </w:rPr>
        <w:t>postupník obdrží jedno (1) vyhotovení a postupitel dvě vyhotovení (2).</w:t>
      </w:r>
    </w:p>
    <w:p w14:paraId="6303143D" w14:textId="2D4B2BA9" w:rsidR="0096005C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AF4597">
        <w:rPr>
          <w:rFonts w:eastAsia="MS Mincho"/>
        </w:rPr>
        <w:t xml:space="preserve">. </w:t>
      </w:r>
    </w:p>
    <w:p w14:paraId="4CB35DDE" w14:textId="1824F6C7" w:rsidR="0096005C" w:rsidRDefault="0096005C" w:rsidP="00742E4E">
      <w:pPr>
        <w:pStyle w:val="slovanseznam"/>
        <w:numPr>
          <w:ilvl w:val="0"/>
          <w:numId w:val="0"/>
        </w:numPr>
      </w:pPr>
    </w:p>
    <w:p w14:paraId="5D1BDDB3" w14:textId="16B00388" w:rsidR="0096005C" w:rsidRDefault="00AF4597" w:rsidP="00040342">
      <w:pPr>
        <w:pStyle w:val="slovanseznam"/>
        <w:numPr>
          <w:ilvl w:val="0"/>
          <w:numId w:val="0"/>
        </w:numPr>
        <w:ind w:left="283" w:hanging="283"/>
      </w:pPr>
      <w:r>
        <w:t>V Praze dne________________________</w:t>
      </w:r>
    </w:p>
    <w:bookmarkEnd w:id="6"/>
    <w:p w14:paraId="5AF82BA1" w14:textId="7DAE9966" w:rsidR="00AF4597" w:rsidRDefault="00AF4597" w:rsidP="00040342">
      <w:pPr>
        <w:pStyle w:val="slovanseznam"/>
        <w:numPr>
          <w:ilvl w:val="0"/>
          <w:numId w:val="0"/>
        </w:numPr>
        <w:ind w:left="283" w:hanging="283"/>
      </w:pPr>
    </w:p>
    <w:p w14:paraId="47642AE1" w14:textId="68CDD8F8" w:rsidR="00AF4597" w:rsidRDefault="00AF4597" w:rsidP="005D07F7">
      <w:pPr>
        <w:pStyle w:val="slovanseznam"/>
        <w:numPr>
          <w:ilvl w:val="0"/>
          <w:numId w:val="0"/>
        </w:numPr>
      </w:pPr>
      <w:bookmarkStart w:id="7" w:name="_Hlk55809103"/>
    </w:p>
    <w:p w14:paraId="1D918DB7" w14:textId="60D05509" w:rsidR="0096005C" w:rsidRDefault="00AF4597" w:rsidP="00E01ECF">
      <w:pPr>
        <w:pStyle w:val="slovanseznam"/>
        <w:numPr>
          <w:ilvl w:val="0"/>
          <w:numId w:val="0"/>
        </w:numPr>
        <w:ind w:left="283" w:hanging="283"/>
      </w:pPr>
      <w:r w:rsidRPr="00AF4597">
        <w:rPr>
          <w:b/>
          <w:bCs/>
        </w:rPr>
        <w:t>Postupitel</w:t>
      </w:r>
      <w:r>
        <w:t>_________________________</w:t>
      </w:r>
      <w:r w:rsidR="00E01ECF">
        <w:t xml:space="preserve">                  </w:t>
      </w:r>
      <w:r w:rsidRPr="00AF4597">
        <w:rPr>
          <w:b/>
          <w:bCs/>
        </w:rPr>
        <w:t>Postupník</w:t>
      </w:r>
      <w:r>
        <w:t>_________________________</w:t>
      </w:r>
    </w:p>
    <w:bookmarkEnd w:id="7"/>
    <w:p w14:paraId="335B2BA3" w14:textId="4BA5DF3C" w:rsidR="00E01ECF" w:rsidRDefault="00E01ECF" w:rsidP="00E01ECF">
      <w:pPr>
        <w:pStyle w:val="slovanseznam"/>
        <w:numPr>
          <w:ilvl w:val="0"/>
          <w:numId w:val="0"/>
        </w:numPr>
        <w:ind w:left="283" w:hanging="283"/>
      </w:pPr>
    </w:p>
    <w:p w14:paraId="3571E487" w14:textId="4A1E0070"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7AFC" w14:textId="77777777" w:rsidR="005B0533" w:rsidRDefault="005B0533" w:rsidP="00AF4597">
      <w:pPr>
        <w:spacing w:after="0" w:line="240" w:lineRule="auto"/>
      </w:pPr>
      <w:r>
        <w:separator/>
      </w:r>
    </w:p>
  </w:endnote>
  <w:endnote w:type="continuationSeparator" w:id="0">
    <w:p w14:paraId="260CCE8E" w14:textId="77777777" w:rsidR="005B0533" w:rsidRDefault="005B0533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391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424CD5" w14:textId="171A9412" w:rsidR="00AF4597" w:rsidRDefault="00AF45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7E5A2" w14:textId="77777777" w:rsidR="00AF4597" w:rsidRDefault="00AF4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D6E3" w14:textId="77777777" w:rsidR="005B0533" w:rsidRDefault="005B0533" w:rsidP="00AF4597">
      <w:pPr>
        <w:spacing w:after="0" w:line="240" w:lineRule="auto"/>
      </w:pPr>
      <w:r>
        <w:separator/>
      </w:r>
    </w:p>
  </w:footnote>
  <w:footnote w:type="continuationSeparator" w:id="0">
    <w:p w14:paraId="586DFA1B" w14:textId="77777777" w:rsidR="005B0533" w:rsidRDefault="005B0533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24CF" w14:textId="0E7F437B" w:rsidR="005A7271" w:rsidRDefault="005A7271" w:rsidP="005A7271">
    <w:pPr>
      <w:pStyle w:val="Zhlav"/>
    </w:pPr>
    <w:r>
      <w:tab/>
    </w:r>
    <w:r>
      <w:tab/>
    </w:r>
    <w:proofErr w:type="spellStart"/>
    <w:r>
      <w:t>Č.s</w:t>
    </w:r>
    <w:proofErr w:type="spellEnd"/>
    <w:r>
      <w:t xml:space="preserve">.: </w:t>
    </w:r>
  </w:p>
  <w:p w14:paraId="4C355A3F" w14:textId="77777777" w:rsidR="005A7271" w:rsidRDefault="005A7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E272E"/>
    <w:multiLevelType w:val="hybridMultilevel"/>
    <w:tmpl w:val="1584B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6AAB757D"/>
    <w:multiLevelType w:val="hybridMultilevel"/>
    <w:tmpl w:val="844E2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F"/>
    <w:rsid w:val="00040342"/>
    <w:rsid w:val="00042FC9"/>
    <w:rsid w:val="000632EE"/>
    <w:rsid w:val="0013013F"/>
    <w:rsid w:val="00165F52"/>
    <w:rsid w:val="00174414"/>
    <w:rsid w:val="00183FFE"/>
    <w:rsid w:val="001C057B"/>
    <w:rsid w:val="00231DB4"/>
    <w:rsid w:val="00234A79"/>
    <w:rsid w:val="00271B74"/>
    <w:rsid w:val="00293C2E"/>
    <w:rsid w:val="002C0E4B"/>
    <w:rsid w:val="002C7022"/>
    <w:rsid w:val="0034757F"/>
    <w:rsid w:val="003B4C20"/>
    <w:rsid w:val="003C054B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5572BF"/>
    <w:rsid w:val="00590881"/>
    <w:rsid w:val="005A7271"/>
    <w:rsid w:val="005B0533"/>
    <w:rsid w:val="005D07F7"/>
    <w:rsid w:val="00604F0E"/>
    <w:rsid w:val="00672406"/>
    <w:rsid w:val="00684FF7"/>
    <w:rsid w:val="00715727"/>
    <w:rsid w:val="00742E4E"/>
    <w:rsid w:val="0076734F"/>
    <w:rsid w:val="00776DA3"/>
    <w:rsid w:val="007F2CAA"/>
    <w:rsid w:val="007F7CDF"/>
    <w:rsid w:val="0081748D"/>
    <w:rsid w:val="00820DC2"/>
    <w:rsid w:val="00822960"/>
    <w:rsid w:val="0096005C"/>
    <w:rsid w:val="009B3FF4"/>
    <w:rsid w:val="009D21CD"/>
    <w:rsid w:val="00AF4597"/>
    <w:rsid w:val="00B1395A"/>
    <w:rsid w:val="00B1662B"/>
    <w:rsid w:val="00B34C2A"/>
    <w:rsid w:val="00B8568B"/>
    <w:rsid w:val="00D01232"/>
    <w:rsid w:val="00D11799"/>
    <w:rsid w:val="00DA65A4"/>
    <w:rsid w:val="00DB6958"/>
    <w:rsid w:val="00E01ECF"/>
    <w:rsid w:val="00E140DE"/>
    <w:rsid w:val="00ED1726"/>
    <w:rsid w:val="00EE0A18"/>
    <w:rsid w:val="00F156E4"/>
    <w:rsid w:val="00F713B6"/>
    <w:rsid w:val="00F96F63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D11CE"/>
  <w15:chartTrackingRefBased/>
  <w15:docId w15:val="{FEE4881B-4C4E-41BF-9E92-5889B4B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Michal Luksik</cp:lastModifiedBy>
  <cp:revision>2</cp:revision>
  <cp:lastPrinted>2020-11-26T07:44:00Z</cp:lastPrinted>
  <dcterms:created xsi:type="dcterms:W3CDTF">2021-10-01T07:15:00Z</dcterms:created>
  <dcterms:modified xsi:type="dcterms:W3CDTF">2021-10-01T07:15:00Z</dcterms:modified>
</cp:coreProperties>
</file>